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F6B" w:rsidRDefault="00682F6B" w:rsidP="00682F6B">
      <w:pPr>
        <w:spacing w:after="144" w:line="240" w:lineRule="auto"/>
        <w:outlineLvl w:val="0"/>
        <w:rPr>
          <w:rFonts w:ascii="Times New Roman" w:eastAsia="Times New Roman" w:hAnsi="Times New Roman" w:cs="Times New Roman"/>
          <w:color w:val="040000"/>
          <w:spacing w:val="-7"/>
          <w:kern w:val="36"/>
          <w:sz w:val="45"/>
          <w:szCs w:val="45"/>
          <w:lang w:eastAsia="en-NZ"/>
        </w:rPr>
      </w:pPr>
      <w:r>
        <w:rPr>
          <w:rFonts w:ascii="Times New Roman" w:eastAsia="Times New Roman" w:hAnsi="Times New Roman" w:cs="Times New Roman"/>
          <w:color w:val="040000"/>
          <w:spacing w:val="-7"/>
          <w:kern w:val="36"/>
          <w:sz w:val="45"/>
          <w:szCs w:val="45"/>
          <w:lang w:eastAsia="en-NZ"/>
        </w:rPr>
        <w:t>FROM REGENERATE CHRISTCHURCH</w:t>
      </w:r>
    </w:p>
    <w:p w:rsidR="00682F6B" w:rsidRPr="00682F6B" w:rsidRDefault="00682F6B" w:rsidP="00682F6B">
      <w:pPr>
        <w:spacing w:after="144" w:line="240" w:lineRule="auto"/>
        <w:outlineLvl w:val="0"/>
        <w:rPr>
          <w:rFonts w:ascii="Times New Roman" w:eastAsia="Times New Roman" w:hAnsi="Times New Roman" w:cs="Times New Roman"/>
          <w:color w:val="040000"/>
          <w:spacing w:val="-7"/>
          <w:kern w:val="36"/>
          <w:sz w:val="45"/>
          <w:szCs w:val="45"/>
          <w:lang w:eastAsia="en-NZ"/>
        </w:rPr>
      </w:pPr>
      <w:r w:rsidRPr="00682F6B">
        <w:rPr>
          <w:rFonts w:ascii="Times New Roman" w:eastAsia="Times New Roman" w:hAnsi="Times New Roman" w:cs="Times New Roman"/>
          <w:color w:val="040000"/>
          <w:spacing w:val="-7"/>
          <w:kern w:val="36"/>
          <w:sz w:val="45"/>
          <w:szCs w:val="45"/>
          <w:lang w:eastAsia="en-NZ"/>
        </w:rPr>
        <w:t>Key move 1: Reshaping Cathedral Square</w:t>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color w:val="040000"/>
          <w:sz w:val="27"/>
          <w:szCs w:val="27"/>
          <w:lang w:eastAsia="en-NZ"/>
        </w:rPr>
        <w:t>One of the draft concept's key moves is to change the Square from one large space into three interconnected places. To create these better defined places, the draft concept proposes to build a series of buildings on the public land in the northern corner of Cathedral Square.</w:t>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noProof/>
          <w:color w:val="040000"/>
          <w:sz w:val="21"/>
          <w:szCs w:val="21"/>
          <w:lang w:eastAsia="en-NZ"/>
        </w:rPr>
        <w:drawing>
          <wp:inline distT="0" distB="0" distL="0" distR="0">
            <wp:extent cx="6246495" cy="3666562"/>
            <wp:effectExtent l="0" t="0" r="1905" b="0"/>
            <wp:docPr id="4" name="Picture 4" descr="https://s3-ap-southeast-2.amazonaws.com/ehq-production-australia/ac9912fdc0bc0d9f3192f715e43ca51297a63323/redactor_assets/assets/000/030/921/original/Zone_Diagram_-_zones_FULL_COLOUR_with_Labels_Low_Res.jpg?1501220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p-southeast-2.amazonaws.com/ehq-production-australia/ac9912fdc0bc0d9f3192f715e43ca51297a63323/redactor_assets/assets/000/030/921/original/Zone_Diagram_-_zones_FULL_COLOUR_with_Labels_Low_Res.jpg?150122090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58322" cy="3673504"/>
                    </a:xfrm>
                    <a:prstGeom prst="rect">
                      <a:avLst/>
                    </a:prstGeom>
                    <a:noFill/>
                    <a:ln>
                      <a:noFill/>
                    </a:ln>
                  </pic:spPr>
                </pic:pic>
              </a:graphicData>
            </a:graphic>
          </wp:inline>
        </w:drawing>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4"/>
          <w:szCs w:val="24"/>
          <w:lang w:eastAsia="en-NZ"/>
        </w:rPr>
      </w:pPr>
      <w:r w:rsidRPr="00682F6B">
        <w:rPr>
          <w:rFonts w:ascii="Open Sans" w:eastAsia="Times New Roman" w:hAnsi="Open Sans" w:cs="Times New Roman"/>
          <w:color w:val="040000"/>
          <w:sz w:val="24"/>
          <w:szCs w:val="24"/>
          <w:lang w:eastAsia="en-NZ"/>
        </w:rPr>
        <w:t>Each place will have its own distinctive character and all of them would be 'event-ready', which means they would have the necessary infrastructure, facilities and management plans to host a range of events. They will be connected by a continuous water feature and native landscape.</w:t>
      </w: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b/>
          <w:bCs/>
          <w:color w:val="040000"/>
          <w:sz w:val="27"/>
          <w:szCs w:val="27"/>
          <w:lang w:eastAsia="en-NZ"/>
        </w:rPr>
        <w:t>Post Office Place</w:t>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noProof/>
          <w:color w:val="040000"/>
          <w:sz w:val="21"/>
          <w:szCs w:val="21"/>
          <w:lang w:eastAsia="en-NZ"/>
        </w:rPr>
        <w:drawing>
          <wp:inline distT="0" distB="0" distL="0" distR="0">
            <wp:extent cx="5854417" cy="3296159"/>
            <wp:effectExtent l="0" t="0" r="0" b="0"/>
            <wp:docPr id="3" name="Picture 3" descr="https://s3-ap-southeast-2.amazonaws.com/ehq-production-australia/9307c08e1a25edc93ac6a670c9774d4868742d90/redactor_assets/assets/000/030/841/original/Main_Event_Space_AFTER.jpg?1501058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p-southeast-2.amazonaws.com/ehq-production-australia/9307c08e1a25edc93ac6a670c9774d4868742d90/redactor_assets/assets/000/030/841/original/Main_Event_Space_AFTER.jpg?15010581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59226" cy="3298866"/>
                    </a:xfrm>
                    <a:prstGeom prst="rect">
                      <a:avLst/>
                    </a:prstGeom>
                    <a:noFill/>
                    <a:ln>
                      <a:noFill/>
                    </a:ln>
                  </pic:spPr>
                </pic:pic>
              </a:graphicData>
            </a:graphic>
          </wp:inline>
        </w:drawing>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4"/>
          <w:szCs w:val="24"/>
          <w:lang w:eastAsia="en-NZ"/>
        </w:rPr>
      </w:pPr>
      <w:r w:rsidRPr="00682F6B">
        <w:rPr>
          <w:rFonts w:ascii="Open Sans" w:eastAsia="Times New Roman" w:hAnsi="Open Sans" w:cs="Times New Roman"/>
          <w:color w:val="040000"/>
          <w:sz w:val="24"/>
          <w:szCs w:val="24"/>
          <w:lang w:eastAsia="en-NZ"/>
        </w:rPr>
        <w:t xml:space="preserve">This would be our city's premier open-air events space for everything from cultural festivals and concerts to exhibitions and sports </w:t>
      </w:r>
      <w:proofErr w:type="spellStart"/>
      <w:r w:rsidRPr="00682F6B">
        <w:rPr>
          <w:rFonts w:ascii="Open Sans" w:eastAsia="Times New Roman" w:hAnsi="Open Sans" w:cs="Times New Roman"/>
          <w:color w:val="040000"/>
          <w:sz w:val="24"/>
          <w:szCs w:val="24"/>
          <w:lang w:eastAsia="en-NZ"/>
        </w:rPr>
        <w:t>fanzones</w:t>
      </w:r>
      <w:proofErr w:type="spellEnd"/>
      <w:r w:rsidRPr="00682F6B">
        <w:rPr>
          <w:rFonts w:ascii="Open Sans" w:eastAsia="Times New Roman" w:hAnsi="Open Sans" w:cs="Times New Roman"/>
          <w:color w:val="040000"/>
          <w:sz w:val="24"/>
          <w:szCs w:val="24"/>
          <w:lang w:eastAsia="en-NZ"/>
        </w:rPr>
        <w:t>. Framed by the old Post Office, the new buildings on public land and the Cathedral, and designed to maximise sunlight and reduce the effects of wind, Post Office Place would be able to host up to 10,000 people.</w:t>
      </w: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b/>
          <w:bCs/>
          <w:color w:val="040000"/>
          <w:sz w:val="27"/>
          <w:szCs w:val="27"/>
          <w:lang w:eastAsia="en-NZ"/>
        </w:rPr>
        <w:lastRenderedPageBreak/>
        <w:t>Library Plaza</w:t>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noProof/>
          <w:color w:val="040000"/>
          <w:sz w:val="21"/>
          <w:szCs w:val="21"/>
          <w:lang w:eastAsia="en-NZ"/>
        </w:rPr>
        <w:drawing>
          <wp:inline distT="0" distB="0" distL="0" distR="0">
            <wp:extent cx="6146800" cy="3688080"/>
            <wp:effectExtent l="0" t="0" r="6350" b="7620"/>
            <wp:docPr id="2" name="Picture 2" descr="https://s3-ap-southeast-2.amazonaws.com/ehq-production-australia/4b094870e614f308c183263c86aaf86de250f563/redactor_assets/assets/000/030/842/original/Library_Plaza_AFTER.jpg?1501058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3-ap-southeast-2.amazonaws.com/ehq-production-australia/4b094870e614f308c183263c86aaf86de250f563/redactor_assets/assets/000/030/842/original/Library_Plaza_AFTER.jpg?15010582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46800" cy="3688080"/>
                    </a:xfrm>
                    <a:prstGeom prst="rect">
                      <a:avLst/>
                    </a:prstGeom>
                    <a:noFill/>
                    <a:ln>
                      <a:noFill/>
                    </a:ln>
                  </pic:spPr>
                </pic:pic>
              </a:graphicData>
            </a:graphic>
          </wp:inline>
        </w:drawing>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4"/>
          <w:szCs w:val="24"/>
          <w:lang w:eastAsia="en-NZ"/>
        </w:rPr>
      </w:pPr>
      <w:r w:rsidRPr="00682F6B">
        <w:rPr>
          <w:rFonts w:ascii="Open Sans" w:eastAsia="Times New Roman" w:hAnsi="Open Sans" w:cs="Times New Roman"/>
          <w:color w:val="040000"/>
          <w:sz w:val="24"/>
          <w:szCs w:val="24"/>
          <w:lang w:eastAsia="en-NZ"/>
        </w:rPr>
        <w:t>This new square, directly to the north-east, would b</w:t>
      </w:r>
      <w:r>
        <w:rPr>
          <w:rFonts w:ascii="Open Sans" w:eastAsia="Times New Roman" w:hAnsi="Open Sans" w:cs="Times New Roman"/>
          <w:color w:val="040000"/>
          <w:sz w:val="24"/>
          <w:szCs w:val="24"/>
          <w:lang w:eastAsia="en-NZ"/>
        </w:rPr>
        <w:t>e a flexible, social space</w:t>
      </w:r>
      <w:r w:rsidRPr="00682F6B">
        <w:rPr>
          <w:rFonts w:ascii="Open Sans" w:eastAsia="Times New Roman" w:hAnsi="Open Sans" w:cs="Times New Roman"/>
          <w:color w:val="040000"/>
          <w:sz w:val="24"/>
          <w:szCs w:val="24"/>
          <w:lang w:eastAsia="en-NZ"/>
        </w:rPr>
        <w:t xml:space="preserve"> bordered by the new Central Library, the Christchurch Cathedral, and the Novotel Hotel. The Plaza would host gatherings of up to 5,000 people and would be a place for remembrance services (with Post Office Place taking the overflow), and also for celebrating the city's youth. It would have a strong connection with the new Central Library, and would have street furniture with the flexibility to be rearranged for an ever-chan</w:t>
      </w:r>
      <w:r>
        <w:rPr>
          <w:rFonts w:ascii="Open Sans" w:eastAsia="Times New Roman" w:hAnsi="Open Sans" w:cs="Times New Roman"/>
          <w:color w:val="040000"/>
          <w:sz w:val="24"/>
          <w:szCs w:val="24"/>
          <w:lang w:eastAsia="en-NZ"/>
        </w:rPr>
        <w:t>g</w:t>
      </w:r>
      <w:r w:rsidRPr="00682F6B">
        <w:rPr>
          <w:rFonts w:ascii="Open Sans" w:eastAsia="Times New Roman" w:hAnsi="Open Sans" w:cs="Times New Roman"/>
          <w:color w:val="040000"/>
          <w:sz w:val="24"/>
          <w:szCs w:val="24"/>
          <w:lang w:eastAsia="en-NZ"/>
        </w:rPr>
        <w:t>ing schedule of youth-focused events.</w:t>
      </w: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b/>
          <w:bCs/>
          <w:color w:val="040000"/>
          <w:sz w:val="27"/>
          <w:szCs w:val="27"/>
          <w:lang w:eastAsia="en-NZ"/>
        </w:rPr>
        <w:lastRenderedPageBreak/>
        <w:t>Cathedral Gardens</w:t>
      </w:r>
    </w:p>
    <w:p w:rsidR="00682F6B" w:rsidRPr="00682F6B" w:rsidRDefault="00682F6B" w:rsidP="00682F6B">
      <w:pPr>
        <w:shd w:val="clear" w:color="auto" w:fill="FFFFFF"/>
        <w:spacing w:after="150" w:line="240" w:lineRule="auto"/>
        <w:rPr>
          <w:rFonts w:ascii="Open Sans" w:eastAsia="Times New Roman" w:hAnsi="Open Sans" w:cs="Times New Roman"/>
          <w:color w:val="040000"/>
          <w:sz w:val="21"/>
          <w:szCs w:val="21"/>
          <w:lang w:eastAsia="en-NZ"/>
        </w:rPr>
      </w:pPr>
      <w:r w:rsidRPr="00682F6B">
        <w:rPr>
          <w:rFonts w:ascii="Open Sans" w:eastAsia="Times New Roman" w:hAnsi="Open Sans" w:cs="Times New Roman"/>
          <w:noProof/>
          <w:color w:val="040000"/>
          <w:sz w:val="21"/>
          <w:szCs w:val="21"/>
          <w:lang w:eastAsia="en-NZ"/>
        </w:rPr>
        <w:drawing>
          <wp:inline distT="0" distB="0" distL="0" distR="0">
            <wp:extent cx="6215023" cy="3486239"/>
            <wp:effectExtent l="0" t="0" r="0" b="0"/>
            <wp:docPr id="1" name="Picture 1" descr="https://s3-ap-southeast-2.amazonaws.com/ehq-production-australia/82f1546fb9e5ff56eee250b4b276c19fdb0e2e3a/redactor_assets/assets/000/030/843/original/Cathedral_Gardens_AFTER.jpg?1501058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3-ap-southeast-2.amazonaws.com/ehq-production-australia/82f1546fb9e5ff56eee250b4b276c19fdb0e2e3a/redactor_assets/assets/000/030/843/original/Cathedral_Gardens_AFTER.jpg?15010582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0885" cy="3489527"/>
                    </a:xfrm>
                    <a:prstGeom prst="rect">
                      <a:avLst/>
                    </a:prstGeom>
                    <a:noFill/>
                    <a:ln>
                      <a:noFill/>
                    </a:ln>
                  </pic:spPr>
                </pic:pic>
              </a:graphicData>
            </a:graphic>
          </wp:inline>
        </w:drawing>
      </w:r>
      <w:bookmarkStart w:id="0" w:name="_GoBack"/>
      <w:bookmarkEnd w:id="0"/>
    </w:p>
    <w:p w:rsidR="00682F6B" w:rsidRPr="00682F6B" w:rsidRDefault="00682F6B" w:rsidP="00682F6B">
      <w:pPr>
        <w:shd w:val="clear" w:color="auto" w:fill="FFFFFF"/>
        <w:spacing w:after="150" w:line="240" w:lineRule="auto"/>
        <w:rPr>
          <w:rFonts w:ascii="Open Sans" w:eastAsia="Times New Roman" w:hAnsi="Open Sans" w:cs="Times New Roman"/>
          <w:color w:val="040000"/>
          <w:sz w:val="24"/>
          <w:szCs w:val="24"/>
          <w:lang w:eastAsia="en-NZ"/>
        </w:rPr>
      </w:pPr>
      <w:r w:rsidRPr="00682F6B">
        <w:rPr>
          <w:rFonts w:ascii="Open Sans" w:eastAsia="Times New Roman" w:hAnsi="Open Sans" w:cs="Times New Roman"/>
          <w:color w:val="040000"/>
          <w:sz w:val="24"/>
          <w:szCs w:val="24"/>
          <w:lang w:eastAsia="en-NZ"/>
        </w:rPr>
        <w:t xml:space="preserve">On the south and east side of the Cathedral, and on part of the site of a former </w:t>
      </w:r>
      <w:proofErr w:type="spellStart"/>
      <w:r w:rsidRPr="00682F6B">
        <w:rPr>
          <w:rFonts w:ascii="Open Sans" w:eastAsia="Times New Roman" w:hAnsi="Open Sans" w:cs="Times New Roman"/>
          <w:color w:val="040000"/>
          <w:sz w:val="24"/>
          <w:szCs w:val="24"/>
          <w:lang w:eastAsia="en-NZ"/>
        </w:rPr>
        <w:t>urupā</w:t>
      </w:r>
      <w:proofErr w:type="spellEnd"/>
      <w:r w:rsidRPr="00682F6B">
        <w:rPr>
          <w:rFonts w:ascii="Open Sans" w:eastAsia="Times New Roman" w:hAnsi="Open Sans" w:cs="Times New Roman"/>
          <w:color w:val="040000"/>
          <w:sz w:val="24"/>
          <w:szCs w:val="24"/>
          <w:lang w:eastAsia="en-NZ"/>
        </w:rPr>
        <w:t>, a series of carefully landscaped, interconnected gardens would provide a sheltered, tranquil, family-friendly refuge in the centre of the city. The gardens would draw their inspiration from the Christchurch landscape, and the space's unique cultural heritage and importance to local iwi.</w:t>
      </w:r>
    </w:p>
    <w:p w:rsidR="00D22E7E" w:rsidRDefault="00D22E7E"/>
    <w:sectPr w:rsidR="00D22E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F6B"/>
    <w:rsid w:val="00682F6B"/>
    <w:rsid w:val="007B56F7"/>
    <w:rsid w:val="00D22E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91FF9"/>
  <w15:chartTrackingRefBased/>
  <w15:docId w15:val="{7BFC63D7-85F0-400D-92E7-83301B8C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82F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F6B"/>
    <w:rPr>
      <w:rFonts w:ascii="Times New Roman" w:eastAsia="Times New Roman" w:hAnsi="Times New Roman" w:cs="Times New Roman"/>
      <w:b/>
      <w:bCs/>
      <w:kern w:val="36"/>
      <w:sz w:val="48"/>
      <w:szCs w:val="48"/>
      <w:lang w:eastAsia="en-NZ"/>
    </w:rPr>
  </w:style>
  <w:style w:type="character" w:customStyle="1" w:styleId="sr-only">
    <w:name w:val="sr-only"/>
    <w:basedOn w:val="DefaultParagraphFont"/>
    <w:rsid w:val="00682F6B"/>
  </w:style>
  <w:style w:type="paragraph" w:styleId="NormalWeb">
    <w:name w:val="Normal (Web)"/>
    <w:basedOn w:val="Normal"/>
    <w:uiPriority w:val="99"/>
    <w:semiHidden/>
    <w:unhideWhenUsed/>
    <w:rsid w:val="00682F6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682F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971488">
      <w:bodyDiv w:val="1"/>
      <w:marLeft w:val="0"/>
      <w:marRight w:val="0"/>
      <w:marTop w:val="0"/>
      <w:marBottom w:val="0"/>
      <w:divBdr>
        <w:top w:val="none" w:sz="0" w:space="0" w:color="auto"/>
        <w:left w:val="none" w:sz="0" w:space="0" w:color="auto"/>
        <w:bottom w:val="none" w:sz="0" w:space="0" w:color="auto"/>
        <w:right w:val="none" w:sz="0" w:space="0" w:color="auto"/>
      </w:divBdr>
      <w:divsChild>
        <w:div w:id="1215389887">
          <w:marLeft w:val="0"/>
          <w:marRight w:val="0"/>
          <w:marTop w:val="0"/>
          <w:marBottom w:val="0"/>
          <w:divBdr>
            <w:top w:val="none" w:sz="0" w:space="0" w:color="auto"/>
            <w:left w:val="none" w:sz="0" w:space="0" w:color="auto"/>
            <w:bottom w:val="none" w:sz="0" w:space="0" w:color="auto"/>
            <w:right w:val="none" w:sz="0" w:space="0" w:color="auto"/>
          </w:divBdr>
          <w:divsChild>
            <w:div w:id="612709682">
              <w:marLeft w:val="150"/>
              <w:marRight w:val="0"/>
              <w:marTop w:val="0"/>
              <w:marBottom w:val="150"/>
              <w:divBdr>
                <w:top w:val="none" w:sz="0" w:space="0" w:color="auto"/>
                <w:left w:val="none" w:sz="0" w:space="0" w:color="auto"/>
                <w:bottom w:val="none" w:sz="0" w:space="0" w:color="auto"/>
                <w:right w:val="none" w:sz="0" w:space="0" w:color="auto"/>
              </w:divBdr>
            </w:div>
          </w:divsChild>
        </w:div>
        <w:div w:id="2099476174">
          <w:marLeft w:val="0"/>
          <w:marRight w:val="0"/>
          <w:marTop w:val="0"/>
          <w:marBottom w:val="0"/>
          <w:divBdr>
            <w:top w:val="none" w:sz="0" w:space="0" w:color="auto"/>
            <w:left w:val="none" w:sz="0" w:space="0" w:color="auto"/>
            <w:bottom w:val="none" w:sz="0" w:space="0" w:color="auto"/>
            <w:right w:val="none" w:sz="0" w:space="0" w:color="auto"/>
          </w:divBdr>
          <w:divsChild>
            <w:div w:id="63206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Jamieson</dc:creator>
  <cp:keywords/>
  <dc:description/>
  <cp:lastModifiedBy>Erin Jamieson</cp:lastModifiedBy>
  <cp:revision>2</cp:revision>
  <cp:lastPrinted>2017-08-10T05:22:00Z</cp:lastPrinted>
  <dcterms:created xsi:type="dcterms:W3CDTF">2017-08-10T05:23:00Z</dcterms:created>
  <dcterms:modified xsi:type="dcterms:W3CDTF">2017-08-10T05:23:00Z</dcterms:modified>
</cp:coreProperties>
</file>